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Pr="00D0139C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D0139C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D0139C" w:rsidRDefault="00D021B4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F6D11" w:rsidRPr="00D0139C" w:rsidRDefault="00DF6D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F6D11" w:rsidRPr="00196E34" w:rsidRDefault="00DF6D11" w:rsidP="00140030">
      <w:pPr>
        <w:pStyle w:val="ConsTitle"/>
        <w:ind w:right="0" w:firstLine="709"/>
        <w:rPr>
          <w:rFonts w:ascii="PT Astra Serif" w:hAnsi="PT Astra Serif" w:cs="Times New Roman"/>
          <w:sz w:val="22"/>
          <w:szCs w:val="28"/>
        </w:rPr>
      </w:pPr>
    </w:p>
    <w:p w:rsidR="006F1522" w:rsidRPr="00D0139C" w:rsidRDefault="00791876" w:rsidP="00196E34">
      <w:pPr>
        <w:suppressAutoHyphens/>
        <w:autoSpaceDE w:val="0"/>
        <w:spacing w:line="235" w:lineRule="auto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D0139C">
        <w:rPr>
          <w:rFonts w:ascii="PT Astra Serif" w:eastAsia="Arial" w:hAnsi="PT Astra Serif"/>
          <w:b/>
          <w:bCs/>
          <w:sz w:val="28"/>
          <w:szCs w:val="28"/>
        </w:rPr>
        <w:t xml:space="preserve">О </w:t>
      </w:r>
      <w:r w:rsidR="00552D1E" w:rsidRPr="00D0139C">
        <w:rPr>
          <w:rFonts w:ascii="PT Astra Serif" w:eastAsia="Arial" w:hAnsi="PT Astra Serif"/>
          <w:b/>
          <w:bCs/>
          <w:sz w:val="28"/>
          <w:szCs w:val="28"/>
        </w:rPr>
        <w:t>дополнительной мер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t>е</w:t>
      </w:r>
      <w:r w:rsidR="00552D1E" w:rsidRPr="00D0139C">
        <w:rPr>
          <w:rFonts w:ascii="PT Astra Serif" w:eastAsia="Arial" w:hAnsi="PT Astra Serif"/>
          <w:b/>
          <w:bCs/>
          <w:sz w:val="28"/>
          <w:szCs w:val="28"/>
        </w:rPr>
        <w:t xml:space="preserve"> социальной поддержки 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t xml:space="preserve">граждан, страдающих хронической почечной недостаточностью и нуждающихся в связи с этим </w:t>
      </w:r>
      <w:r w:rsidRPr="00D0139C">
        <w:rPr>
          <w:rFonts w:ascii="PT Astra Serif" w:eastAsia="Arial" w:hAnsi="PT Astra Serif"/>
          <w:b/>
          <w:bCs/>
          <w:sz w:val="28"/>
          <w:szCs w:val="28"/>
        </w:rPr>
        <w:br/>
        <w:t>в получении медицинской услуги гемодиализа в амбулаторных условиях</w:t>
      </w:r>
      <w:r w:rsidR="006F1522" w:rsidRPr="00D0139C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BF4848" w:rsidRPr="00D0139C" w:rsidRDefault="00BF4848" w:rsidP="00196E34">
      <w:pPr>
        <w:pStyle w:val="1"/>
        <w:numPr>
          <w:ilvl w:val="0"/>
          <w:numId w:val="0"/>
        </w:numPr>
        <w:spacing w:line="235" w:lineRule="auto"/>
        <w:rPr>
          <w:rFonts w:ascii="PT Astra Serif" w:hAnsi="PT Astra Serif"/>
          <w:szCs w:val="28"/>
        </w:rPr>
      </w:pPr>
    </w:p>
    <w:p w:rsidR="00196E34" w:rsidRPr="00C8693D" w:rsidRDefault="00196E34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196E34" w:rsidRPr="00C8693D" w:rsidRDefault="00196E34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C8693D" w:rsidRDefault="00C8693D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DF6D11" w:rsidRPr="00D0139C" w:rsidRDefault="00DF6D11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C8693D" w:rsidRPr="00D0139C" w:rsidTr="00004052">
        <w:tc>
          <w:tcPr>
            <w:tcW w:w="2093" w:type="dxa"/>
            <w:shd w:val="clear" w:color="auto" w:fill="auto"/>
          </w:tcPr>
          <w:p w:rsidR="00C8693D" w:rsidRPr="00202E6C" w:rsidRDefault="00C8693D" w:rsidP="00004052">
            <w:pPr>
              <w:pStyle w:val="ConsNormal"/>
              <w:spacing w:line="235" w:lineRule="auto"/>
              <w:ind w:righ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202E6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Статья 1.</w:t>
            </w:r>
          </w:p>
        </w:tc>
        <w:tc>
          <w:tcPr>
            <w:tcW w:w="7761" w:type="dxa"/>
            <w:shd w:val="clear" w:color="auto" w:fill="auto"/>
          </w:tcPr>
          <w:p w:rsidR="00C8693D" w:rsidRPr="00202E6C" w:rsidRDefault="00C8693D" w:rsidP="00004052">
            <w:pPr>
              <w:widowControl w:val="0"/>
              <w:spacing w:line="235" w:lineRule="auto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202E6C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 xml:space="preserve">Дополнительная </w:t>
            </w:r>
            <w:r w:rsidRPr="00202E6C"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t>мера социальной поддержки граждан,</w:t>
            </w:r>
            <w:r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t xml:space="preserve"> </w:t>
            </w:r>
            <w:r w:rsidRPr="00202E6C"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t xml:space="preserve">страдающих хронической почечной недостаточностью </w:t>
            </w:r>
            <w:r w:rsidRPr="00202E6C">
              <w:rPr>
                <w:rFonts w:ascii="PT Astra Serif" w:eastAsia="Arial" w:hAnsi="PT Astra Serif"/>
                <w:b/>
                <w:bCs/>
                <w:sz w:val="28"/>
                <w:szCs w:val="28"/>
              </w:rPr>
              <w:br/>
              <w:t xml:space="preserve">и нуждающихся в связи с этим в получении медицинской услуги гемодиализа в амбулаторных условиях </w:t>
            </w:r>
          </w:p>
        </w:tc>
      </w:tr>
    </w:tbl>
    <w:p w:rsidR="00C8693D" w:rsidRPr="00C8693D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C8693D" w:rsidRPr="00D7257F" w:rsidRDefault="00C8693D" w:rsidP="00C8693D">
      <w:pPr>
        <w:widowControl w:val="0"/>
        <w:spacing w:line="35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proofErr w:type="gramStart"/>
      <w:r w:rsidRPr="00D0139C">
        <w:rPr>
          <w:rFonts w:ascii="PT Astra Serif" w:eastAsia="Calibri" w:hAnsi="PT Astra Serif"/>
          <w:sz w:val="28"/>
          <w:szCs w:val="28"/>
          <w:lang w:eastAsia="en-US"/>
        </w:rPr>
        <w:t>Установить, что граждане Российской Федерации, постоянно или преимущественно проживающие на территории Ульяновской области, страдающие хронической почечной недостаточностью и нуждающиеся в связи с этим в получении медицинской услуги гемодиализа в амбулаторных условиях (далее –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граждане, медицинская услуга соответственно), имеют право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на получение дополнительной меры социальной поддержки в форме денежной компенсации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затрат (части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затрат</w:t>
      </w:r>
      <w:r>
        <w:rPr>
          <w:rFonts w:ascii="PT Astra Serif" w:eastAsia="Calibri" w:hAnsi="PT Astra Serif"/>
          <w:sz w:val="28"/>
          <w:szCs w:val="28"/>
          <w:lang w:eastAsia="en-US"/>
        </w:rPr>
        <w:t>)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, связанных с оплатой проезда от места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их жительства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до</w:t>
      </w:r>
      <w:proofErr w:type="gramEnd"/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находящейся на территории Ульяновской области медицинской организации, предоставляющей медицинскую услугу (далее – медицинская организация), и обратно (далее – компенсация)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, </w:t>
      </w:r>
      <w:r w:rsidRPr="00D7257F">
        <w:rPr>
          <w:rFonts w:ascii="PT Astra Serif" w:eastAsia="Calibri" w:hAnsi="PT Astra Serif"/>
          <w:sz w:val="28"/>
          <w:szCs w:val="28"/>
          <w:lang w:eastAsia="en-US"/>
        </w:rPr>
        <w:t xml:space="preserve">если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перевозка граждан бесплатно в медицинскую организацию для получения медицинской услуги и обратно не осуществляется медицинскими или другими организациями. </w:t>
      </w:r>
    </w:p>
    <w:p w:rsidR="00C8693D" w:rsidRPr="00D0139C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C8693D" w:rsidRPr="00C8693D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Статья 2.</w:t>
      </w:r>
      <w:r w:rsidRPr="00D0139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Размер компенсации</w:t>
      </w:r>
    </w:p>
    <w:p w:rsidR="00C8693D" w:rsidRPr="00C8693D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C8693D" w:rsidRDefault="00C8693D" w:rsidP="00C8693D">
      <w:pPr>
        <w:widowControl w:val="0"/>
        <w:spacing w:line="235" w:lineRule="auto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EC0349" w:rsidRDefault="00C8693D" w:rsidP="00C8693D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Размер компенсации определяется в соо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>тветствии с методикой, утверждаемой Правительством Ульяновской области,</w:t>
      </w:r>
      <w:r w:rsidRPr="00EC0349">
        <w:t xml:space="preserve"> 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исходя из количества 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lastRenderedPageBreak/>
        <w:t>поездок, соверш</w:t>
      </w:r>
      <w:r>
        <w:rPr>
          <w:rFonts w:ascii="PT Astra Serif" w:eastAsia="Calibri" w:hAnsi="PT Astra Serif"/>
          <w:sz w:val="28"/>
          <w:szCs w:val="28"/>
          <w:lang w:eastAsia="en-US"/>
        </w:rPr>
        <w:t>ё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нных гражданином, от места его жительства до места нахождения медицинской организации, необходимых для получения медицинской услуги, и обратно (далее – поездка), и затрат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>(части затрат), связанных с осуществлением поездки, размер которых не может превышать:</w:t>
      </w:r>
    </w:p>
    <w:p w:rsidR="00C8693D" w:rsidRPr="00EC0349" w:rsidRDefault="00C8693D" w:rsidP="00C8693D">
      <w:pPr>
        <w:pStyle w:val="af3"/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C0349">
        <w:rPr>
          <w:rFonts w:ascii="PT Astra Serif" w:eastAsia="Calibri" w:hAnsi="PT Astra Serif"/>
          <w:sz w:val="28"/>
          <w:szCs w:val="28"/>
          <w:lang w:eastAsia="en-US"/>
        </w:rPr>
        <w:t>триста рублей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за одну поездку 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>– если место жительства гражданина находится в том же населённом пункте, в котором находится медицинская организация;</w:t>
      </w:r>
    </w:p>
    <w:p w:rsidR="00C8693D" w:rsidRPr="00EC0349" w:rsidRDefault="00C8693D" w:rsidP="00C8693D">
      <w:pPr>
        <w:pStyle w:val="af3"/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C0349">
        <w:rPr>
          <w:rFonts w:ascii="PT Astra Serif" w:eastAsia="Calibri" w:hAnsi="PT Astra Serif"/>
          <w:sz w:val="28"/>
          <w:szCs w:val="28"/>
          <w:lang w:eastAsia="en-US"/>
        </w:rPr>
        <w:t>пятьсот рублей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за одну поездку 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– если расстояние между населённым пунктом, в котором находится место жительства гражданина,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и населённым </w:t>
      </w:r>
      <w:r>
        <w:rPr>
          <w:rFonts w:ascii="PT Astra Serif" w:eastAsia="Calibri" w:hAnsi="PT Astra Serif"/>
          <w:sz w:val="28"/>
          <w:szCs w:val="28"/>
          <w:lang w:eastAsia="en-US"/>
        </w:rPr>
        <w:t>пунктом, в котором находится ме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дицинская организация,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>не превышает сто километров;</w:t>
      </w:r>
    </w:p>
    <w:p w:rsidR="00C8693D" w:rsidRPr="00EC0349" w:rsidRDefault="00C8693D" w:rsidP="00C8693D">
      <w:pPr>
        <w:pStyle w:val="af3"/>
        <w:widowControl w:val="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C0349">
        <w:rPr>
          <w:rFonts w:ascii="PT Astra Serif" w:eastAsia="Calibri" w:hAnsi="PT Astra Serif"/>
          <w:sz w:val="28"/>
          <w:szCs w:val="28"/>
          <w:lang w:eastAsia="en-US"/>
        </w:rPr>
        <w:t>девятьсот рублей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за одну поездку </w:t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 xml:space="preserve">– если расстояние между населённым пунктом, в котором находится место жительства гражданина,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EC0349">
        <w:rPr>
          <w:rFonts w:ascii="PT Astra Serif" w:eastAsia="Calibri" w:hAnsi="PT Astra Serif"/>
          <w:sz w:val="28"/>
          <w:szCs w:val="28"/>
          <w:lang w:eastAsia="en-US"/>
        </w:rPr>
        <w:t>и населённым пунктом, в котором находится медицинская организация, превышает сто километров.</w:t>
      </w:r>
    </w:p>
    <w:p w:rsidR="00C8693D" w:rsidRPr="00196E34" w:rsidRDefault="00C8693D" w:rsidP="00C8693D">
      <w:pPr>
        <w:widowControl w:val="0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C8693D" w:rsidRPr="00925BD7" w:rsidRDefault="00C8693D" w:rsidP="00C8693D">
      <w:pPr>
        <w:widowControl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Статья 3.</w:t>
      </w:r>
      <w:r w:rsidRPr="00D0139C">
        <w:rPr>
          <w:rFonts w:ascii="PT Astra Serif" w:eastAsia="Calibri" w:hAnsi="PT Astra Serif"/>
          <w:b/>
          <w:sz w:val="28"/>
          <w:szCs w:val="28"/>
          <w:lang w:eastAsia="en-US"/>
        </w:rPr>
        <w:t xml:space="preserve"> Назначение и выплата компенсации</w:t>
      </w:r>
    </w:p>
    <w:p w:rsidR="00C8693D" w:rsidRPr="00C8693D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C8693D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37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Компенсация назначается с первого числа месяца, в котором гражданину в соответствии с его медицинской документацией должна предоставляться медицинская услуга, но не ранее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1 апреля 2022 года </w:t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и выплачивается ежемесячно в пределах периода получения гражданином медицинской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услуги.</w:t>
      </w:r>
    </w:p>
    <w:p w:rsidR="00C8693D" w:rsidRPr="00D0139C" w:rsidRDefault="00C8693D" w:rsidP="00C8693D">
      <w:pPr>
        <w:widowControl w:val="0"/>
        <w:spacing w:line="37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Правила назначения и выплаты компенсации, </w:t>
      </w:r>
      <w:proofErr w:type="gramStart"/>
      <w:r w:rsidRPr="00D0139C">
        <w:rPr>
          <w:rFonts w:ascii="PT Astra Serif" w:eastAsia="Calibri" w:hAnsi="PT Astra Serif"/>
          <w:sz w:val="28"/>
          <w:szCs w:val="28"/>
          <w:lang w:eastAsia="en-US"/>
        </w:rPr>
        <w:t>содержащие</w:t>
      </w:r>
      <w:proofErr w:type="gramEnd"/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 в том числе перечень документов, необходимых для принятия решения о её назначении, или содержащихся в таких документах сведений, перечень оснований для принятия решений об отказе в назначении компенсации, о приостановлении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и (или) о прекращении её выплаты, а также порядок принятия указанных решений утверждаются Правительством Ульяновской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C8693D" w:rsidRPr="00D0139C" w:rsidTr="00004052">
        <w:tc>
          <w:tcPr>
            <w:tcW w:w="2093" w:type="dxa"/>
            <w:shd w:val="clear" w:color="auto" w:fill="auto"/>
          </w:tcPr>
          <w:p w:rsidR="00C8693D" w:rsidRPr="00202E6C" w:rsidRDefault="00C8693D" w:rsidP="00004052">
            <w:pPr>
              <w:widowControl w:val="0"/>
              <w:ind w:firstLine="709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202E6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lastRenderedPageBreak/>
              <w:t>Статья 4.</w:t>
            </w:r>
          </w:p>
        </w:tc>
        <w:tc>
          <w:tcPr>
            <w:tcW w:w="7761" w:type="dxa"/>
            <w:shd w:val="clear" w:color="auto" w:fill="auto"/>
          </w:tcPr>
          <w:p w:rsidR="00C8693D" w:rsidRPr="00202E6C" w:rsidRDefault="00C8693D" w:rsidP="00004052">
            <w:pPr>
              <w:widowControl w:val="0"/>
              <w:jc w:val="both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202E6C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Финансовое обеспечение расходных обязательств,         связанных с назначением и выплатой компенсации</w:t>
            </w:r>
          </w:p>
        </w:tc>
      </w:tr>
    </w:tbl>
    <w:p w:rsidR="00C8693D" w:rsidRPr="00C8693D" w:rsidRDefault="00C8693D" w:rsidP="00C8693D">
      <w:pPr>
        <w:widowControl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C8693D" w:rsidRDefault="00C8693D" w:rsidP="00C8693D">
      <w:pPr>
        <w:widowControl w:val="0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0139C">
        <w:rPr>
          <w:rFonts w:ascii="PT Astra Serif" w:eastAsia="Calibri" w:hAnsi="PT Astra Serif"/>
          <w:sz w:val="28"/>
          <w:szCs w:val="28"/>
          <w:lang w:eastAsia="en-US"/>
        </w:rPr>
        <w:t>Финансовое обеспечение расходных обязательств, связанных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D0139C">
        <w:rPr>
          <w:rFonts w:ascii="PT Astra Serif" w:eastAsia="Calibri" w:hAnsi="PT Astra Serif"/>
          <w:sz w:val="28"/>
          <w:szCs w:val="28"/>
          <w:lang w:eastAsia="en-US"/>
        </w:rPr>
        <w:t>с назначением и выплатой компенсации, осуществляется в установленном Правительством Ульяновской области порядке за счёт бюджетных ассигнований областного бюджета Ульяновской области.</w:t>
      </w:r>
    </w:p>
    <w:p w:rsidR="00C8693D" w:rsidRPr="00D0139C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sz w:val="16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235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235" w:lineRule="auto"/>
        <w:ind w:firstLine="709"/>
        <w:rPr>
          <w:rFonts w:ascii="PT Astra Serif" w:eastAsia="Calibri" w:hAnsi="PT Astra Serif"/>
          <w:b/>
          <w:sz w:val="28"/>
          <w:szCs w:val="28"/>
          <w:lang w:eastAsia="en-US"/>
        </w:rPr>
      </w:pPr>
      <w:bookmarkStart w:id="0" w:name="_GoBack"/>
      <w:bookmarkEnd w:id="0"/>
      <w:r w:rsidRPr="00D0139C">
        <w:rPr>
          <w:rFonts w:ascii="PT Astra Serif" w:eastAsia="Calibri" w:hAnsi="PT Astra Serif"/>
          <w:sz w:val="28"/>
          <w:szCs w:val="28"/>
          <w:lang w:eastAsia="en-US"/>
        </w:rPr>
        <w:t xml:space="preserve">Статья 5. </w:t>
      </w:r>
      <w:r w:rsidRPr="00D0139C">
        <w:rPr>
          <w:rFonts w:ascii="PT Astra Serif" w:eastAsia="Calibri" w:hAnsi="PT Astra Serif"/>
          <w:b/>
          <w:sz w:val="28"/>
          <w:szCs w:val="28"/>
          <w:lang w:eastAsia="en-US"/>
        </w:rPr>
        <w:t>Заключительные положения</w:t>
      </w:r>
    </w:p>
    <w:p w:rsidR="00C8693D" w:rsidRPr="00C8693D" w:rsidRDefault="00C8693D" w:rsidP="00C8693D">
      <w:pPr>
        <w:widowControl w:val="0"/>
        <w:spacing w:line="235" w:lineRule="auto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C8693D" w:rsidRDefault="00C8693D" w:rsidP="00C8693D">
      <w:pPr>
        <w:widowControl w:val="0"/>
        <w:spacing w:line="235" w:lineRule="auto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C8693D" w:rsidRPr="00D0139C" w:rsidRDefault="00C8693D" w:rsidP="00C8693D">
      <w:pPr>
        <w:widowControl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Действие настоящего Закона распространяется на отношения, возникшие с 1 апреля 2022 года. Настоящий Закон после 31 декабря 2025 года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  <w:t xml:space="preserve">не </w:t>
      </w:r>
      <w:r w:rsidRPr="00C7418F">
        <w:rPr>
          <w:rFonts w:ascii="PT Astra Serif" w:eastAsia="Calibri" w:hAnsi="PT Astra Serif"/>
          <w:sz w:val="28"/>
          <w:szCs w:val="28"/>
          <w:lang w:eastAsia="en-US"/>
        </w:rPr>
        <w:t>применяется.</w:t>
      </w:r>
    </w:p>
    <w:p w:rsidR="00AF5F42" w:rsidRPr="00D0139C" w:rsidRDefault="00AF5F42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16"/>
          <w:szCs w:val="28"/>
        </w:rPr>
      </w:pPr>
    </w:p>
    <w:p w:rsidR="00AF5F42" w:rsidRPr="00D0139C" w:rsidRDefault="00AF5F42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8C0D2A" w:rsidRPr="00D0139C" w:rsidRDefault="008C0D2A" w:rsidP="00196E34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A1742C" w:rsidRPr="00D0139C" w:rsidRDefault="00A1742C" w:rsidP="00196E34">
      <w:pPr>
        <w:tabs>
          <w:tab w:val="left" w:pos="1134"/>
          <w:tab w:val="left" w:pos="8120"/>
        </w:tabs>
        <w:suppressAutoHyphens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D0139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D0139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D0139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D0139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D0139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D0139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D0139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D0139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D0139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D0139C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 w:rsidRPr="00D0139C">
        <w:rPr>
          <w:rFonts w:ascii="PT Astra Serif" w:hAnsi="PT Astra Serif"/>
          <w:b/>
          <w:bCs/>
          <w:sz w:val="28"/>
          <w:szCs w:val="28"/>
        </w:rPr>
        <w:t>А</w:t>
      </w:r>
      <w:r w:rsidRPr="00D0139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D0139C">
        <w:rPr>
          <w:rFonts w:ascii="PT Astra Serif" w:hAnsi="PT Astra Serif"/>
          <w:b/>
          <w:bCs/>
          <w:sz w:val="28"/>
          <w:szCs w:val="28"/>
        </w:rPr>
        <w:t>Ю</w:t>
      </w:r>
      <w:r w:rsidRPr="00D0139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D0139C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1213CC" w:rsidRPr="00196E34" w:rsidRDefault="001213CC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DF6D11" w:rsidRPr="00196E34" w:rsidRDefault="00DF6D11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9B785F" w:rsidRPr="00196E34" w:rsidRDefault="009B785F" w:rsidP="00196E34">
      <w:pPr>
        <w:tabs>
          <w:tab w:val="left" w:pos="1134"/>
        </w:tabs>
        <w:suppressAutoHyphens/>
        <w:spacing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A1742C" w:rsidRPr="00D0139C" w:rsidRDefault="00A1742C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г. Ульяновск</w:t>
      </w:r>
    </w:p>
    <w:p w:rsidR="00A1742C" w:rsidRPr="00D0139C" w:rsidRDefault="00DF6D11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____ ________</w:t>
      </w:r>
      <w:r w:rsidR="0005265F" w:rsidRPr="00D0139C">
        <w:rPr>
          <w:rFonts w:ascii="PT Astra Serif" w:hAnsi="PT Astra Serif"/>
          <w:sz w:val="28"/>
          <w:szCs w:val="28"/>
        </w:rPr>
        <w:t>_</w:t>
      </w:r>
      <w:r w:rsidRPr="00D0139C">
        <w:rPr>
          <w:rFonts w:ascii="PT Astra Serif" w:hAnsi="PT Astra Serif"/>
          <w:sz w:val="28"/>
          <w:szCs w:val="28"/>
        </w:rPr>
        <w:t>_</w:t>
      </w:r>
      <w:r w:rsidR="0005265F" w:rsidRPr="00D0139C">
        <w:rPr>
          <w:rFonts w:ascii="PT Astra Serif" w:hAnsi="PT Astra Serif"/>
          <w:sz w:val="28"/>
          <w:szCs w:val="28"/>
        </w:rPr>
        <w:t xml:space="preserve">_ </w:t>
      </w:r>
      <w:r w:rsidR="00AE732C" w:rsidRPr="00D0139C">
        <w:rPr>
          <w:rFonts w:ascii="PT Astra Serif" w:hAnsi="PT Astra Serif"/>
          <w:sz w:val="28"/>
          <w:szCs w:val="28"/>
        </w:rPr>
        <w:t>20</w:t>
      </w:r>
      <w:r w:rsidR="00BA56B1" w:rsidRPr="00D0139C">
        <w:rPr>
          <w:rFonts w:ascii="PT Astra Serif" w:hAnsi="PT Astra Serif"/>
          <w:sz w:val="28"/>
          <w:szCs w:val="28"/>
        </w:rPr>
        <w:t>2</w:t>
      </w:r>
      <w:r w:rsidR="0098118A" w:rsidRPr="00D0139C">
        <w:rPr>
          <w:rFonts w:ascii="PT Astra Serif" w:hAnsi="PT Astra Serif"/>
          <w:sz w:val="28"/>
          <w:szCs w:val="28"/>
        </w:rPr>
        <w:t>2</w:t>
      </w:r>
      <w:r w:rsidRPr="00D0139C">
        <w:rPr>
          <w:rFonts w:ascii="PT Astra Serif" w:hAnsi="PT Astra Serif"/>
          <w:sz w:val="28"/>
          <w:szCs w:val="28"/>
        </w:rPr>
        <w:t xml:space="preserve"> </w:t>
      </w:r>
      <w:r w:rsidR="00A1742C" w:rsidRPr="00D0139C">
        <w:rPr>
          <w:rFonts w:ascii="PT Astra Serif" w:hAnsi="PT Astra Serif"/>
          <w:sz w:val="28"/>
          <w:szCs w:val="28"/>
        </w:rPr>
        <w:t>г.</w:t>
      </w:r>
    </w:p>
    <w:p w:rsidR="00FB0F48" w:rsidRPr="00D0139C" w:rsidRDefault="00A1742C" w:rsidP="00196E34">
      <w:pPr>
        <w:tabs>
          <w:tab w:val="left" w:pos="1134"/>
        </w:tabs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0139C">
        <w:rPr>
          <w:rFonts w:ascii="PT Astra Serif" w:hAnsi="PT Astra Serif"/>
          <w:sz w:val="28"/>
          <w:szCs w:val="28"/>
        </w:rPr>
        <w:t>№ ____-ЗО</w:t>
      </w:r>
      <w:bookmarkEnd w:id="1"/>
    </w:p>
    <w:sectPr w:rsidR="00FB0F48" w:rsidRPr="00D0139C" w:rsidSect="00D0139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01A" w:rsidRDefault="0091501A">
      <w:r>
        <w:separator/>
      </w:r>
    </w:p>
  </w:endnote>
  <w:endnote w:type="continuationSeparator" w:id="0">
    <w:p w:rsidR="0091501A" w:rsidRDefault="0091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8F659F" w:rsidRDefault="008F659F" w:rsidP="00EE489D">
    <w:pPr>
      <w:pStyle w:val="a9"/>
      <w:jc w:val="right"/>
      <w:rPr>
        <w:rFonts w:ascii="PT Astra Serif" w:hAnsi="PT Astra Serif"/>
        <w:sz w:val="16"/>
      </w:rPr>
    </w:pPr>
    <w:r w:rsidRPr="008F659F">
      <w:rPr>
        <w:rFonts w:ascii="PT Astra Serif" w:hAnsi="PT Astra Serif"/>
        <w:sz w:val="16"/>
      </w:rPr>
      <w:t>2202ан1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01A" w:rsidRDefault="0091501A">
      <w:r>
        <w:separator/>
      </w:r>
    </w:p>
  </w:footnote>
  <w:footnote w:type="continuationSeparator" w:id="0">
    <w:p w:rsidR="0091501A" w:rsidRDefault="00915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F6D11" w:rsidRDefault="00C84A92" w:rsidP="00EE489D">
    <w:pPr>
      <w:pStyle w:val="a7"/>
      <w:jc w:val="center"/>
      <w:rPr>
        <w:rFonts w:ascii="PT Astra Serif" w:hAnsi="PT Astra Serif"/>
      </w:rPr>
    </w:pPr>
    <w:r w:rsidRPr="00DF6D11">
      <w:rPr>
        <w:rStyle w:val="a8"/>
        <w:rFonts w:ascii="PT Astra Serif" w:hAnsi="PT Astra Serif"/>
        <w:sz w:val="28"/>
      </w:rPr>
      <w:fldChar w:fldCharType="begin"/>
    </w:r>
    <w:r w:rsidRPr="00DF6D11">
      <w:rPr>
        <w:rStyle w:val="a8"/>
        <w:rFonts w:ascii="PT Astra Serif" w:hAnsi="PT Astra Serif"/>
        <w:sz w:val="28"/>
      </w:rPr>
      <w:instrText xml:space="preserve">PAGE  </w:instrText>
    </w:r>
    <w:r w:rsidRPr="00DF6D11">
      <w:rPr>
        <w:rStyle w:val="a8"/>
        <w:rFonts w:ascii="PT Astra Serif" w:hAnsi="PT Astra Serif"/>
        <w:sz w:val="28"/>
      </w:rPr>
      <w:fldChar w:fldCharType="separate"/>
    </w:r>
    <w:r w:rsidR="00C8693D">
      <w:rPr>
        <w:rStyle w:val="a8"/>
        <w:rFonts w:ascii="PT Astra Serif" w:hAnsi="PT Astra Serif"/>
        <w:noProof/>
        <w:sz w:val="28"/>
      </w:rPr>
      <w:t>3</w:t>
    </w:r>
    <w:r w:rsidRPr="00DF6D11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5165EC"/>
    <w:multiLevelType w:val="hybridMultilevel"/>
    <w:tmpl w:val="E0F485DE"/>
    <w:lvl w:ilvl="0" w:tplc="6FF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2">
    <w:nsid w:val="666C178F"/>
    <w:multiLevelType w:val="hybridMultilevel"/>
    <w:tmpl w:val="77709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1"/>
  </w:num>
  <w:num w:numId="3">
    <w:abstractNumId w:val="6"/>
  </w:num>
  <w:num w:numId="4">
    <w:abstractNumId w:val="18"/>
  </w:num>
  <w:num w:numId="5">
    <w:abstractNumId w:val="9"/>
  </w:num>
  <w:num w:numId="6">
    <w:abstractNumId w:val="24"/>
  </w:num>
  <w:num w:numId="7">
    <w:abstractNumId w:val="11"/>
  </w:num>
  <w:num w:numId="8">
    <w:abstractNumId w:val="17"/>
  </w:num>
  <w:num w:numId="9">
    <w:abstractNumId w:val="2"/>
  </w:num>
  <w:num w:numId="10">
    <w:abstractNumId w:val="12"/>
  </w:num>
  <w:num w:numId="11">
    <w:abstractNumId w:val="7"/>
  </w:num>
  <w:num w:numId="12">
    <w:abstractNumId w:val="23"/>
  </w:num>
  <w:num w:numId="13">
    <w:abstractNumId w:val="1"/>
  </w:num>
  <w:num w:numId="14">
    <w:abstractNumId w:val="20"/>
  </w:num>
  <w:num w:numId="15">
    <w:abstractNumId w:val="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4815"/>
    <w:rsid w:val="000053C1"/>
    <w:rsid w:val="00005BB0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904E3"/>
    <w:rsid w:val="00090B30"/>
    <w:rsid w:val="00091714"/>
    <w:rsid w:val="0009334B"/>
    <w:rsid w:val="000937DF"/>
    <w:rsid w:val="000948B5"/>
    <w:rsid w:val="00096780"/>
    <w:rsid w:val="00097972"/>
    <w:rsid w:val="000A12A9"/>
    <w:rsid w:val="000A4916"/>
    <w:rsid w:val="000A5CF7"/>
    <w:rsid w:val="000B14DB"/>
    <w:rsid w:val="000B5AB3"/>
    <w:rsid w:val="000B6627"/>
    <w:rsid w:val="000B6F91"/>
    <w:rsid w:val="000C1207"/>
    <w:rsid w:val="000C22A1"/>
    <w:rsid w:val="000C31CE"/>
    <w:rsid w:val="000C5457"/>
    <w:rsid w:val="000C626F"/>
    <w:rsid w:val="000C6463"/>
    <w:rsid w:val="000D0A07"/>
    <w:rsid w:val="000D0ADD"/>
    <w:rsid w:val="000D216C"/>
    <w:rsid w:val="000D44B5"/>
    <w:rsid w:val="000D582F"/>
    <w:rsid w:val="000D76E8"/>
    <w:rsid w:val="000E53A7"/>
    <w:rsid w:val="000E6E63"/>
    <w:rsid w:val="000F0B7C"/>
    <w:rsid w:val="000F4990"/>
    <w:rsid w:val="000F78E9"/>
    <w:rsid w:val="00102F9E"/>
    <w:rsid w:val="00103D03"/>
    <w:rsid w:val="00104A39"/>
    <w:rsid w:val="001104F6"/>
    <w:rsid w:val="001133C2"/>
    <w:rsid w:val="00115DEE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58C"/>
    <w:rsid w:val="001356D9"/>
    <w:rsid w:val="00140030"/>
    <w:rsid w:val="001404C3"/>
    <w:rsid w:val="00140E00"/>
    <w:rsid w:val="00142226"/>
    <w:rsid w:val="0014270E"/>
    <w:rsid w:val="00144F30"/>
    <w:rsid w:val="00146280"/>
    <w:rsid w:val="00147000"/>
    <w:rsid w:val="001514C5"/>
    <w:rsid w:val="001538E8"/>
    <w:rsid w:val="00153B14"/>
    <w:rsid w:val="00154175"/>
    <w:rsid w:val="00154AB3"/>
    <w:rsid w:val="00155206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1A7F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96E34"/>
    <w:rsid w:val="001A159D"/>
    <w:rsid w:val="001A1BB8"/>
    <w:rsid w:val="001A35A3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E6038"/>
    <w:rsid w:val="001F0FD9"/>
    <w:rsid w:val="001F183D"/>
    <w:rsid w:val="001F7C03"/>
    <w:rsid w:val="00200858"/>
    <w:rsid w:val="002053D5"/>
    <w:rsid w:val="00206CB5"/>
    <w:rsid w:val="00212A0A"/>
    <w:rsid w:val="002132BB"/>
    <w:rsid w:val="00220846"/>
    <w:rsid w:val="00223093"/>
    <w:rsid w:val="00223D96"/>
    <w:rsid w:val="002246C3"/>
    <w:rsid w:val="00224866"/>
    <w:rsid w:val="00225879"/>
    <w:rsid w:val="00226081"/>
    <w:rsid w:val="002264D2"/>
    <w:rsid w:val="002269A9"/>
    <w:rsid w:val="002276E6"/>
    <w:rsid w:val="00227BA6"/>
    <w:rsid w:val="00230201"/>
    <w:rsid w:val="00231340"/>
    <w:rsid w:val="00235156"/>
    <w:rsid w:val="002368B6"/>
    <w:rsid w:val="00241A0F"/>
    <w:rsid w:val="00241CD5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944"/>
    <w:rsid w:val="00275A67"/>
    <w:rsid w:val="00276C7F"/>
    <w:rsid w:val="00280A26"/>
    <w:rsid w:val="00281A90"/>
    <w:rsid w:val="00284E44"/>
    <w:rsid w:val="00285417"/>
    <w:rsid w:val="00285C29"/>
    <w:rsid w:val="00290D02"/>
    <w:rsid w:val="00290F1B"/>
    <w:rsid w:val="0029206E"/>
    <w:rsid w:val="00294961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58E0"/>
    <w:rsid w:val="002D0035"/>
    <w:rsid w:val="002D01A3"/>
    <w:rsid w:val="002D19CA"/>
    <w:rsid w:val="002D1BC9"/>
    <w:rsid w:val="002D47D0"/>
    <w:rsid w:val="002E0262"/>
    <w:rsid w:val="002E1B9F"/>
    <w:rsid w:val="002E27D6"/>
    <w:rsid w:val="002E36C0"/>
    <w:rsid w:val="002E770D"/>
    <w:rsid w:val="002F012D"/>
    <w:rsid w:val="002F0F60"/>
    <w:rsid w:val="002F1B55"/>
    <w:rsid w:val="002F4AA9"/>
    <w:rsid w:val="002F6383"/>
    <w:rsid w:val="002F72BD"/>
    <w:rsid w:val="00301771"/>
    <w:rsid w:val="00302827"/>
    <w:rsid w:val="00303A78"/>
    <w:rsid w:val="003042DF"/>
    <w:rsid w:val="00310F40"/>
    <w:rsid w:val="0031522F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437"/>
    <w:rsid w:val="00350708"/>
    <w:rsid w:val="003507BA"/>
    <w:rsid w:val="00356018"/>
    <w:rsid w:val="00360236"/>
    <w:rsid w:val="00361057"/>
    <w:rsid w:val="00362E46"/>
    <w:rsid w:val="0036467A"/>
    <w:rsid w:val="00372829"/>
    <w:rsid w:val="003806F7"/>
    <w:rsid w:val="00380ADD"/>
    <w:rsid w:val="003818F3"/>
    <w:rsid w:val="00381D95"/>
    <w:rsid w:val="00383940"/>
    <w:rsid w:val="00384078"/>
    <w:rsid w:val="00385968"/>
    <w:rsid w:val="00386FD5"/>
    <w:rsid w:val="003877BB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4030B5"/>
    <w:rsid w:val="00404904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453F"/>
    <w:rsid w:val="00446013"/>
    <w:rsid w:val="00447409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824"/>
    <w:rsid w:val="004B5D52"/>
    <w:rsid w:val="004B650F"/>
    <w:rsid w:val="004B6E2E"/>
    <w:rsid w:val="004B7380"/>
    <w:rsid w:val="004C0B59"/>
    <w:rsid w:val="004D1CB4"/>
    <w:rsid w:val="004D2CCA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127E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1970"/>
    <w:rsid w:val="00543749"/>
    <w:rsid w:val="0054382C"/>
    <w:rsid w:val="00543DB3"/>
    <w:rsid w:val="005477AB"/>
    <w:rsid w:val="00552D1E"/>
    <w:rsid w:val="00554B19"/>
    <w:rsid w:val="00555132"/>
    <w:rsid w:val="00555D55"/>
    <w:rsid w:val="005565AB"/>
    <w:rsid w:val="00557411"/>
    <w:rsid w:val="005633DE"/>
    <w:rsid w:val="00566094"/>
    <w:rsid w:val="00566E1D"/>
    <w:rsid w:val="00573168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CA2"/>
    <w:rsid w:val="005A2E03"/>
    <w:rsid w:val="005A5CEE"/>
    <w:rsid w:val="005A6172"/>
    <w:rsid w:val="005A71A8"/>
    <w:rsid w:val="005A7F90"/>
    <w:rsid w:val="005B11BC"/>
    <w:rsid w:val="005B1C83"/>
    <w:rsid w:val="005B327B"/>
    <w:rsid w:val="005B7C7A"/>
    <w:rsid w:val="005C144C"/>
    <w:rsid w:val="005C2913"/>
    <w:rsid w:val="005C5556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3C23"/>
    <w:rsid w:val="006A66F2"/>
    <w:rsid w:val="006B068B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4E"/>
    <w:rsid w:val="006F7AA7"/>
    <w:rsid w:val="00701B93"/>
    <w:rsid w:val="0070245C"/>
    <w:rsid w:val="00702CED"/>
    <w:rsid w:val="007030C6"/>
    <w:rsid w:val="00704DFD"/>
    <w:rsid w:val="0070533D"/>
    <w:rsid w:val="007054EE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52CA"/>
    <w:rsid w:val="00740C61"/>
    <w:rsid w:val="00743691"/>
    <w:rsid w:val="00747095"/>
    <w:rsid w:val="00747EF6"/>
    <w:rsid w:val="007528F3"/>
    <w:rsid w:val="007548ED"/>
    <w:rsid w:val="00755751"/>
    <w:rsid w:val="00756425"/>
    <w:rsid w:val="007579FD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CE7"/>
    <w:rsid w:val="00785EF3"/>
    <w:rsid w:val="00787623"/>
    <w:rsid w:val="00791876"/>
    <w:rsid w:val="00791CB3"/>
    <w:rsid w:val="00791DF2"/>
    <w:rsid w:val="00794E26"/>
    <w:rsid w:val="0079709B"/>
    <w:rsid w:val="007A05F2"/>
    <w:rsid w:val="007A5BE4"/>
    <w:rsid w:val="007B2708"/>
    <w:rsid w:val="007B2D5E"/>
    <w:rsid w:val="007B2E2E"/>
    <w:rsid w:val="007B7A68"/>
    <w:rsid w:val="007C2AAA"/>
    <w:rsid w:val="007C2B96"/>
    <w:rsid w:val="007C2CC2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25FA"/>
    <w:rsid w:val="007E5F65"/>
    <w:rsid w:val="007F0E93"/>
    <w:rsid w:val="007F1E77"/>
    <w:rsid w:val="007F2C4B"/>
    <w:rsid w:val="007F45EA"/>
    <w:rsid w:val="007F5E64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C24"/>
    <w:rsid w:val="00823300"/>
    <w:rsid w:val="008260FD"/>
    <w:rsid w:val="008332E8"/>
    <w:rsid w:val="00835CA7"/>
    <w:rsid w:val="00836527"/>
    <w:rsid w:val="008366BB"/>
    <w:rsid w:val="0084153E"/>
    <w:rsid w:val="00842EB1"/>
    <w:rsid w:val="00843367"/>
    <w:rsid w:val="00843CF3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1557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121A"/>
    <w:rsid w:val="008940DD"/>
    <w:rsid w:val="00896E04"/>
    <w:rsid w:val="00896FF6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5E9A"/>
    <w:rsid w:val="008D6133"/>
    <w:rsid w:val="008D72E0"/>
    <w:rsid w:val="008D7AA2"/>
    <w:rsid w:val="008E23D2"/>
    <w:rsid w:val="008E3422"/>
    <w:rsid w:val="008E76B2"/>
    <w:rsid w:val="008F0060"/>
    <w:rsid w:val="008F432F"/>
    <w:rsid w:val="008F659F"/>
    <w:rsid w:val="00900EAA"/>
    <w:rsid w:val="00901523"/>
    <w:rsid w:val="0090252D"/>
    <w:rsid w:val="00904D37"/>
    <w:rsid w:val="00905868"/>
    <w:rsid w:val="0091201D"/>
    <w:rsid w:val="00914F28"/>
    <w:rsid w:val="0091501A"/>
    <w:rsid w:val="009159EA"/>
    <w:rsid w:val="00916D35"/>
    <w:rsid w:val="00917DB3"/>
    <w:rsid w:val="00920026"/>
    <w:rsid w:val="00921B5A"/>
    <w:rsid w:val="00923A26"/>
    <w:rsid w:val="00923BF4"/>
    <w:rsid w:val="00925BD7"/>
    <w:rsid w:val="00926AB5"/>
    <w:rsid w:val="00932F0D"/>
    <w:rsid w:val="00941330"/>
    <w:rsid w:val="00941722"/>
    <w:rsid w:val="009426C4"/>
    <w:rsid w:val="00943436"/>
    <w:rsid w:val="00945161"/>
    <w:rsid w:val="0094767B"/>
    <w:rsid w:val="00951290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0BE4"/>
    <w:rsid w:val="0098118A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5676"/>
    <w:rsid w:val="009A7FBC"/>
    <w:rsid w:val="009B0AF2"/>
    <w:rsid w:val="009B27BC"/>
    <w:rsid w:val="009B6E92"/>
    <w:rsid w:val="009B785F"/>
    <w:rsid w:val="009C05F3"/>
    <w:rsid w:val="009C3220"/>
    <w:rsid w:val="009C7CED"/>
    <w:rsid w:val="009D1578"/>
    <w:rsid w:val="009D3975"/>
    <w:rsid w:val="009D5161"/>
    <w:rsid w:val="009E3E1C"/>
    <w:rsid w:val="009E404F"/>
    <w:rsid w:val="009E5A7E"/>
    <w:rsid w:val="009E692C"/>
    <w:rsid w:val="009E769E"/>
    <w:rsid w:val="009F153B"/>
    <w:rsid w:val="00A01749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5501"/>
    <w:rsid w:val="00A26DC2"/>
    <w:rsid w:val="00A27BB5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830"/>
    <w:rsid w:val="00A5313F"/>
    <w:rsid w:val="00A53325"/>
    <w:rsid w:val="00A535CA"/>
    <w:rsid w:val="00A5512D"/>
    <w:rsid w:val="00A57E05"/>
    <w:rsid w:val="00A60A9F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1BEB"/>
    <w:rsid w:val="00AE2E2D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A04"/>
    <w:rsid w:val="00B10B3C"/>
    <w:rsid w:val="00B118EF"/>
    <w:rsid w:val="00B143C0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64DB"/>
    <w:rsid w:val="00B41336"/>
    <w:rsid w:val="00B4205B"/>
    <w:rsid w:val="00B427ED"/>
    <w:rsid w:val="00B45507"/>
    <w:rsid w:val="00B52554"/>
    <w:rsid w:val="00B53667"/>
    <w:rsid w:val="00B5530E"/>
    <w:rsid w:val="00B55519"/>
    <w:rsid w:val="00B561C9"/>
    <w:rsid w:val="00B63248"/>
    <w:rsid w:val="00B65B42"/>
    <w:rsid w:val="00B6749B"/>
    <w:rsid w:val="00B7210A"/>
    <w:rsid w:val="00B7708A"/>
    <w:rsid w:val="00B80FF3"/>
    <w:rsid w:val="00B827BB"/>
    <w:rsid w:val="00B83646"/>
    <w:rsid w:val="00B8415E"/>
    <w:rsid w:val="00B92D02"/>
    <w:rsid w:val="00B93971"/>
    <w:rsid w:val="00B93D86"/>
    <w:rsid w:val="00B9580B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186B"/>
    <w:rsid w:val="00BC39CE"/>
    <w:rsid w:val="00BC4876"/>
    <w:rsid w:val="00BC6BD7"/>
    <w:rsid w:val="00BC788F"/>
    <w:rsid w:val="00BD3C5F"/>
    <w:rsid w:val="00BD45E4"/>
    <w:rsid w:val="00BE14FF"/>
    <w:rsid w:val="00BE154E"/>
    <w:rsid w:val="00BE1D96"/>
    <w:rsid w:val="00BE3614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4972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46696"/>
    <w:rsid w:val="00C54257"/>
    <w:rsid w:val="00C5674E"/>
    <w:rsid w:val="00C60509"/>
    <w:rsid w:val="00C609A0"/>
    <w:rsid w:val="00C60BB1"/>
    <w:rsid w:val="00C613A5"/>
    <w:rsid w:val="00C6373E"/>
    <w:rsid w:val="00C6448C"/>
    <w:rsid w:val="00C6492A"/>
    <w:rsid w:val="00C660E1"/>
    <w:rsid w:val="00C712B1"/>
    <w:rsid w:val="00C776F1"/>
    <w:rsid w:val="00C816BF"/>
    <w:rsid w:val="00C81E05"/>
    <w:rsid w:val="00C82769"/>
    <w:rsid w:val="00C84A92"/>
    <w:rsid w:val="00C84D40"/>
    <w:rsid w:val="00C8693D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2FC0"/>
    <w:rsid w:val="00CD3A77"/>
    <w:rsid w:val="00CD3DC7"/>
    <w:rsid w:val="00CE2DD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D00A08"/>
    <w:rsid w:val="00D00B73"/>
    <w:rsid w:val="00D0139C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4C27"/>
    <w:rsid w:val="00D5348B"/>
    <w:rsid w:val="00D552E2"/>
    <w:rsid w:val="00D559E8"/>
    <w:rsid w:val="00D55ED2"/>
    <w:rsid w:val="00D563F2"/>
    <w:rsid w:val="00D57B4C"/>
    <w:rsid w:val="00D6256C"/>
    <w:rsid w:val="00D62E51"/>
    <w:rsid w:val="00D64192"/>
    <w:rsid w:val="00D70518"/>
    <w:rsid w:val="00D70E65"/>
    <w:rsid w:val="00D71167"/>
    <w:rsid w:val="00D71559"/>
    <w:rsid w:val="00D735BF"/>
    <w:rsid w:val="00D7650E"/>
    <w:rsid w:val="00D77193"/>
    <w:rsid w:val="00D774D2"/>
    <w:rsid w:val="00D814B4"/>
    <w:rsid w:val="00D8195C"/>
    <w:rsid w:val="00D83EE4"/>
    <w:rsid w:val="00D8602B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67"/>
    <w:rsid w:val="00DB50C7"/>
    <w:rsid w:val="00DC1172"/>
    <w:rsid w:val="00DC54E4"/>
    <w:rsid w:val="00DD041A"/>
    <w:rsid w:val="00DD33CF"/>
    <w:rsid w:val="00DD3553"/>
    <w:rsid w:val="00DD5FEA"/>
    <w:rsid w:val="00DD6226"/>
    <w:rsid w:val="00DD6DD4"/>
    <w:rsid w:val="00DD733A"/>
    <w:rsid w:val="00DD755B"/>
    <w:rsid w:val="00DE36B9"/>
    <w:rsid w:val="00DE5456"/>
    <w:rsid w:val="00DF209B"/>
    <w:rsid w:val="00DF3E37"/>
    <w:rsid w:val="00DF5F3B"/>
    <w:rsid w:val="00DF6D11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408D2"/>
    <w:rsid w:val="00E446BE"/>
    <w:rsid w:val="00E45CDE"/>
    <w:rsid w:val="00E51E41"/>
    <w:rsid w:val="00E52377"/>
    <w:rsid w:val="00E536A1"/>
    <w:rsid w:val="00E56231"/>
    <w:rsid w:val="00E5745D"/>
    <w:rsid w:val="00E73E41"/>
    <w:rsid w:val="00E743AD"/>
    <w:rsid w:val="00E7567F"/>
    <w:rsid w:val="00E75CBF"/>
    <w:rsid w:val="00E76B7B"/>
    <w:rsid w:val="00E82CE5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4B5C"/>
    <w:rsid w:val="00EC5CC7"/>
    <w:rsid w:val="00EC61AE"/>
    <w:rsid w:val="00ED0045"/>
    <w:rsid w:val="00ED1AC9"/>
    <w:rsid w:val="00EE0758"/>
    <w:rsid w:val="00EE1292"/>
    <w:rsid w:val="00EE1DEE"/>
    <w:rsid w:val="00EE2D11"/>
    <w:rsid w:val="00EE4370"/>
    <w:rsid w:val="00EE489D"/>
    <w:rsid w:val="00EE5006"/>
    <w:rsid w:val="00EE5A29"/>
    <w:rsid w:val="00EE5CA3"/>
    <w:rsid w:val="00EE6740"/>
    <w:rsid w:val="00EE682A"/>
    <w:rsid w:val="00EE75E6"/>
    <w:rsid w:val="00EE7AC9"/>
    <w:rsid w:val="00EE7E5A"/>
    <w:rsid w:val="00EF395A"/>
    <w:rsid w:val="00EF54D4"/>
    <w:rsid w:val="00EF65BB"/>
    <w:rsid w:val="00EF7910"/>
    <w:rsid w:val="00F004F0"/>
    <w:rsid w:val="00F020D4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3CDB"/>
    <w:rsid w:val="00F4276B"/>
    <w:rsid w:val="00F430DE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3F9C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table" w:styleId="af2">
    <w:name w:val="Table Grid"/>
    <w:basedOn w:val="a1"/>
    <w:rsid w:val="00DF6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C86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table" w:styleId="af2">
    <w:name w:val="Table Grid"/>
    <w:basedOn w:val="a1"/>
    <w:rsid w:val="00DF6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C86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5AC53-6312-4966-832E-B744205C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Ненашева Александра Андреевна</cp:lastModifiedBy>
  <cp:revision>9</cp:revision>
  <cp:lastPrinted>2022-02-11T07:38:00Z</cp:lastPrinted>
  <dcterms:created xsi:type="dcterms:W3CDTF">2022-02-22T10:48:00Z</dcterms:created>
  <dcterms:modified xsi:type="dcterms:W3CDTF">2022-05-19T12:50:00Z</dcterms:modified>
</cp:coreProperties>
</file>